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B7C742">
      <w:pPr>
        <w:widowControl/>
        <w:jc w:val="left"/>
        <w:rPr>
          <w:rFonts w:ascii="楷体" w:hAnsi="楷体" w:eastAsia="黑体"/>
          <w:b/>
          <w:bCs/>
          <w:color w:val="000000"/>
          <w:sz w:val="28"/>
          <w:szCs w:val="28"/>
        </w:rPr>
      </w:pPr>
      <w:r>
        <w:rPr>
          <w:rFonts w:hint="eastAsia" w:ascii="黑体" w:hAnsi="黑体" w:eastAsia="黑体"/>
          <w:color w:val="000000"/>
          <w:sz w:val="32"/>
          <w:szCs w:val="32"/>
        </w:rPr>
        <w:t>附件2</w:t>
      </w:r>
    </w:p>
    <w:p w14:paraId="011887A0">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3"/>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71"/>
        <w:gridCol w:w="539"/>
        <w:gridCol w:w="287"/>
        <w:gridCol w:w="284"/>
        <w:gridCol w:w="301"/>
        <w:gridCol w:w="442"/>
        <w:gridCol w:w="674"/>
        <w:gridCol w:w="207"/>
        <w:gridCol w:w="106"/>
        <w:gridCol w:w="110"/>
        <w:gridCol w:w="789"/>
        <w:gridCol w:w="62"/>
        <w:gridCol w:w="852"/>
        <w:gridCol w:w="1276"/>
        <w:gridCol w:w="142"/>
        <w:gridCol w:w="66"/>
        <w:gridCol w:w="41"/>
        <w:gridCol w:w="600"/>
        <w:gridCol w:w="105"/>
        <w:gridCol w:w="417"/>
        <w:gridCol w:w="339"/>
        <w:gridCol w:w="1259"/>
      </w:tblGrid>
      <w:tr w14:paraId="6710E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152" w:hRule="atLeast"/>
          <w:jc w:val="center"/>
        </w:trPr>
        <w:tc>
          <w:tcPr>
            <w:tcW w:w="1618" w:type="dxa"/>
            <w:gridSpan w:val="4"/>
            <w:vAlign w:val="center"/>
          </w:tcPr>
          <w:p w14:paraId="22A20FA6">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72B863DF">
            <w:pPr>
              <w:pStyle w:val="6"/>
              <w:rPr>
                <w:rFonts w:ascii="仿宋" w:hAnsi="仿宋" w:eastAsia="仿宋" w:cs="仿宋"/>
                <w:sz w:val="24"/>
                <w:szCs w:val="24"/>
              </w:rPr>
            </w:pPr>
            <w:r>
              <w:rPr>
                <w:rFonts w:hint="eastAsia" w:ascii="仿宋" w:hAnsi="仿宋" w:eastAsia="仿宋" w:cs="仿宋"/>
                <w:sz w:val="24"/>
                <w:szCs w:val="24"/>
              </w:rPr>
              <w:t>舞蹈治疗本科专业迎来首批新生</w:t>
            </w:r>
          </w:p>
          <w:p w14:paraId="2A3EEF36">
            <w:pPr>
              <w:pStyle w:val="6"/>
              <w:rPr>
                <w:rFonts w:ascii="华文中宋" w:hAnsi="华文中宋" w:eastAsia="华文中宋"/>
                <w:sz w:val="28"/>
                <w:szCs w:val="28"/>
              </w:rPr>
            </w:pPr>
            <w:r>
              <w:rPr>
                <w:rFonts w:hint="eastAsia" w:ascii="仿宋" w:hAnsi="仿宋" w:eastAsia="仿宋" w:cs="仿宋"/>
                <w:sz w:val="24"/>
                <w:szCs w:val="24"/>
              </w:rPr>
              <w:t>用身体语言</w:t>
            </w:r>
            <w:r>
              <w:rPr>
                <w:rStyle w:val="5"/>
                <w:rFonts w:ascii="Calibri" w:hAnsi="Calibri" w:eastAsia="仿宋" w:cs="Calibri"/>
                <w:sz w:val="24"/>
                <w:szCs w:val="24"/>
              </w:rPr>
              <w:t> </w:t>
            </w:r>
            <w:r>
              <w:rPr>
                <w:rFonts w:hint="eastAsia" w:ascii="仿宋" w:hAnsi="仿宋" w:eastAsia="仿宋" w:cs="仿宋"/>
                <w:sz w:val="24"/>
                <w:szCs w:val="24"/>
              </w:rPr>
              <w:t>打开心灵之窗</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6D57EFB">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35AA52C8">
            <w:pPr>
              <w:spacing w:line="440" w:lineRule="exact"/>
              <w:jc w:val="center"/>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u w:val="single"/>
              </w:rPr>
              <w:t xml:space="preserve"> 组照 </w:t>
            </w:r>
            <w:r>
              <w:rPr>
                <w:rFonts w:hint="eastAsia" w:ascii="仿宋" w:hAnsi="仿宋" w:eastAsia="仿宋"/>
                <w:color w:val="000000"/>
                <w:sz w:val="28"/>
              </w:rPr>
              <w:t>类</w:t>
            </w:r>
          </w:p>
          <w:p w14:paraId="3F8E3229">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55553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01" w:hRule="atLeast"/>
          <w:jc w:val="center"/>
        </w:trPr>
        <w:tc>
          <w:tcPr>
            <w:tcW w:w="1618" w:type="dxa"/>
            <w:gridSpan w:val="4"/>
            <w:vAlign w:val="center"/>
          </w:tcPr>
          <w:p w14:paraId="1C1626F5">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2627BD45">
            <w:pPr>
              <w:jc w:val="center"/>
              <w:rPr>
                <w:rFonts w:ascii="仿宋" w:hAnsi="仿宋" w:eastAsia="仿宋" w:cs="仿宋"/>
                <w:color w:val="000000"/>
                <w:sz w:val="24"/>
              </w:rPr>
            </w:pPr>
            <w:r>
              <w:rPr>
                <w:rFonts w:hint="eastAsia" w:ascii="仿宋" w:hAnsi="仿宋" w:eastAsia="仿宋" w:cs="仿宋"/>
                <w:sz w:val="24"/>
              </w:rPr>
              <w:t>张璐 徐琦</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974310A">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58EAB324">
            <w:pPr>
              <w:jc w:val="center"/>
              <w:rPr>
                <w:rFonts w:ascii="仿宋" w:hAnsi="仿宋" w:eastAsia="仿宋" w:cs="仿宋"/>
                <w:color w:val="000000"/>
                <w:sz w:val="24"/>
              </w:rPr>
            </w:pPr>
            <w:r>
              <w:rPr>
                <w:rFonts w:hint="eastAsia" w:ascii="仿宋" w:hAnsi="仿宋" w:eastAsia="仿宋" w:cs="仿宋"/>
                <w:sz w:val="24"/>
              </w:rPr>
              <w:t>姚强 王璠</w:t>
            </w:r>
          </w:p>
        </w:tc>
      </w:tr>
      <w:tr w14:paraId="64930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595" w:hRule="atLeast"/>
          <w:jc w:val="center"/>
        </w:trPr>
        <w:tc>
          <w:tcPr>
            <w:tcW w:w="1618" w:type="dxa"/>
            <w:gridSpan w:val="4"/>
            <w:vAlign w:val="center"/>
          </w:tcPr>
          <w:p w14:paraId="12D2FCEC">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3392C9BA">
            <w:pPr>
              <w:jc w:val="center"/>
              <w:rPr>
                <w:rFonts w:ascii="仿宋" w:hAnsi="仿宋" w:eastAsia="仿宋" w:cs="仿宋"/>
                <w:color w:val="000000"/>
                <w:sz w:val="24"/>
              </w:rPr>
            </w:pPr>
            <w:r>
              <w:rPr>
                <w:rFonts w:hint="eastAsia" w:ascii="仿宋" w:hAnsi="仿宋" w:eastAsia="仿宋" w:cs="仿宋"/>
                <w:color w:val="000000"/>
                <w:sz w:val="24"/>
              </w:rPr>
              <w:t>南京日报社</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5CB50D6">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15D43641">
            <w:pPr>
              <w:jc w:val="center"/>
              <w:rPr>
                <w:rFonts w:ascii="仿宋" w:hAnsi="仿宋" w:eastAsia="仿宋" w:cs="仿宋"/>
                <w:color w:val="000000"/>
                <w:sz w:val="24"/>
              </w:rPr>
            </w:pPr>
            <w:r>
              <w:rPr>
                <w:rFonts w:hint="eastAsia" w:ascii="仿宋" w:hAnsi="仿宋" w:eastAsia="仿宋" w:cs="仿宋"/>
                <w:color w:val="000000"/>
                <w:sz w:val="24"/>
              </w:rPr>
              <w:t>南京日报</w:t>
            </w:r>
          </w:p>
        </w:tc>
      </w:tr>
      <w:tr w14:paraId="518DC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48" w:hRule="atLeast"/>
          <w:jc w:val="center"/>
        </w:trPr>
        <w:tc>
          <w:tcPr>
            <w:tcW w:w="1618" w:type="dxa"/>
            <w:gridSpan w:val="4"/>
            <w:vAlign w:val="center"/>
          </w:tcPr>
          <w:p w14:paraId="6215DC37">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329E0126">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19778A7D">
            <w:pPr>
              <w:jc w:val="center"/>
              <w:rPr>
                <w:rFonts w:ascii="仿宋" w:hAnsi="仿宋" w:eastAsia="仿宋" w:cs="仿宋"/>
                <w:color w:val="000000"/>
                <w:sz w:val="24"/>
              </w:rPr>
            </w:pPr>
            <w:r>
              <w:rPr>
                <w:rFonts w:hint="eastAsia" w:ascii="仿宋" w:hAnsi="仿宋" w:eastAsia="仿宋" w:cs="仿宋"/>
                <w:color w:val="000000"/>
                <w:sz w:val="24"/>
              </w:rPr>
              <w:t>新境界A7版</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6657762">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1256C100">
            <w:pPr>
              <w:jc w:val="center"/>
              <w:rPr>
                <w:rFonts w:ascii="仿宋" w:hAnsi="仿宋" w:eastAsia="仿宋" w:cs="仿宋"/>
                <w:color w:val="000000"/>
                <w:sz w:val="24"/>
              </w:rPr>
            </w:pPr>
            <w:r>
              <w:rPr>
                <w:rFonts w:hint="eastAsia" w:ascii="仿宋" w:hAnsi="仿宋" w:eastAsia="仿宋" w:cs="仿宋"/>
                <w:color w:val="000000"/>
                <w:sz w:val="24"/>
              </w:rPr>
              <w:t>2025年11月4日</w:t>
            </w:r>
          </w:p>
        </w:tc>
      </w:tr>
      <w:tr w14:paraId="2564E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92" w:hRule="atLeast"/>
          <w:jc w:val="center"/>
        </w:trPr>
        <w:tc>
          <w:tcPr>
            <w:tcW w:w="1618" w:type="dxa"/>
            <w:gridSpan w:val="4"/>
            <w:vAlign w:val="center"/>
          </w:tcPr>
          <w:p w14:paraId="6132A051">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7144552B">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2"/>
            <w:tcBorders>
              <w:top w:val="single" w:color="auto" w:sz="4" w:space="0"/>
              <w:left w:val="single" w:color="auto" w:sz="4" w:space="0"/>
              <w:bottom w:val="single" w:color="auto" w:sz="4" w:space="0"/>
              <w:right w:val="single" w:color="auto" w:sz="4" w:space="0"/>
            </w:tcBorders>
            <w:vAlign w:val="center"/>
          </w:tcPr>
          <w:p w14:paraId="5BFD0365">
            <w:pPr>
              <w:jc w:val="left"/>
              <w:rPr>
                <w:rFonts w:ascii="仿宋_GB2312" w:eastAsia="仿宋_GB2312"/>
                <w:color w:val="000000"/>
                <w:szCs w:val="21"/>
              </w:rPr>
            </w:pPr>
          </w:p>
        </w:tc>
        <w:tc>
          <w:tcPr>
            <w:tcW w:w="1568" w:type="dxa"/>
            <w:gridSpan w:val="6"/>
            <w:tcBorders>
              <w:top w:val="single" w:color="auto" w:sz="4" w:space="0"/>
              <w:left w:val="single" w:color="auto" w:sz="4" w:space="0"/>
              <w:bottom w:val="single" w:color="auto" w:sz="4" w:space="0"/>
              <w:right w:val="single" w:color="auto" w:sz="4" w:space="0"/>
            </w:tcBorders>
            <w:vAlign w:val="center"/>
          </w:tcPr>
          <w:p w14:paraId="726BAA06">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67236CC9">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1A06FD95">
            <w:pPr>
              <w:jc w:val="left"/>
              <w:rPr>
                <w:rFonts w:ascii="仿宋" w:hAnsi="仿宋" w:eastAsia="仿宋"/>
                <w:color w:val="000000"/>
                <w:szCs w:val="21"/>
              </w:rPr>
            </w:pPr>
            <w:r>
              <w:rPr>
                <w:rFonts w:hint="eastAsia" w:ascii="仿宋" w:hAnsi="仿宋" w:eastAsia="仿宋"/>
                <w:color w:val="000000"/>
                <w:sz w:val="24"/>
              </w:rPr>
              <w:t>否</w:t>
            </w:r>
          </w:p>
        </w:tc>
      </w:tr>
      <w:tr w14:paraId="658D5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46" w:hRule="atLeast"/>
          <w:jc w:val="center"/>
        </w:trPr>
        <w:tc>
          <w:tcPr>
            <w:tcW w:w="3319" w:type="dxa"/>
            <w:gridSpan w:val="8"/>
            <w:tcBorders>
              <w:right w:val="single" w:color="auto" w:sz="4" w:space="0"/>
            </w:tcBorders>
            <w:vAlign w:val="center"/>
          </w:tcPr>
          <w:p w14:paraId="767AEFBD">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5"/>
            <w:tcBorders>
              <w:right w:val="single" w:color="auto" w:sz="4" w:space="0"/>
            </w:tcBorders>
            <w:vAlign w:val="center"/>
          </w:tcPr>
          <w:p w14:paraId="2721B883">
            <w:pPr>
              <w:ind w:firstLine="420" w:firstLineChars="200"/>
              <w:jc w:val="left"/>
              <w:rPr>
                <w:rFonts w:ascii="仿宋" w:hAnsi="仿宋" w:eastAsia="仿宋"/>
                <w:color w:val="000000"/>
                <w:szCs w:val="21"/>
              </w:rPr>
            </w:pPr>
            <w:r>
              <w:rPr>
                <w:rFonts w:hint="eastAsia" w:ascii="仿宋" w:hAnsi="仿宋" w:eastAsia="仿宋"/>
                <w:color w:val="000000"/>
                <w:szCs w:val="21"/>
              </w:rPr>
              <w:t>注：仅供配合文字报道的作品填报</w:t>
            </w:r>
          </w:p>
        </w:tc>
      </w:tr>
      <w:tr w14:paraId="4DBBF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635" w:hRule="atLeast"/>
          <w:jc w:val="center"/>
        </w:trPr>
        <w:tc>
          <w:tcPr>
            <w:tcW w:w="792" w:type="dxa"/>
            <w:gridSpan w:val="2"/>
            <w:vAlign w:val="center"/>
          </w:tcPr>
          <w:p w14:paraId="09225CD1">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1A8FF78B">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48765EF3">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0D1E341D">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21"/>
            <w:tcBorders>
              <w:top w:val="single" w:color="auto" w:sz="4" w:space="0"/>
              <w:left w:val="single" w:color="auto" w:sz="4" w:space="0"/>
              <w:right w:val="single" w:color="auto" w:sz="4" w:space="0"/>
            </w:tcBorders>
            <w:vAlign w:val="center"/>
          </w:tcPr>
          <w:p w14:paraId="32044FA0">
            <w:pPr>
              <w:ind w:firstLine="420" w:firstLineChars="200"/>
              <w:rPr>
                <w:rFonts w:ascii="仿宋" w:hAnsi="仿宋" w:eastAsia="仿宋"/>
                <w:color w:val="000000"/>
                <w:sz w:val="24"/>
              </w:rPr>
            </w:pPr>
            <w:r>
              <w:rPr>
                <w:rFonts w:hint="eastAsia" w:ascii="仿宋" w:hAnsi="仿宋" w:eastAsia="仿宋" w:cs="仿宋"/>
                <w:szCs w:val="21"/>
              </w:rPr>
              <w:t>2025年，教育部正式将“舞蹈治疗”纳入《普通高等学校本科专业目录（2025年）》，全国首个布点落户南京特殊教育师范学院。该专业这学期迎来首批10名学生，开启了她们的新学期课程。这一融合心理学、医学与舞蹈艺术的交叉学科，以其独特的身心疗愈理念首次进入公众视野。记者用镜头跟拍记录下这一新专业的新生步入大学校园的生活。</w:t>
            </w:r>
          </w:p>
        </w:tc>
      </w:tr>
      <w:tr w14:paraId="1D6FF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auto"/>
          <w:trHeight w:val="1036" w:hRule="exact"/>
          <w:jc w:val="center"/>
        </w:trPr>
        <w:tc>
          <w:tcPr>
            <w:tcW w:w="792" w:type="dxa"/>
            <w:gridSpan w:val="2"/>
            <w:vMerge w:val="restart"/>
            <w:tcBorders>
              <w:tl2br w:val="nil"/>
              <w:tr2bl w:val="nil"/>
            </w:tcBorders>
            <w:vAlign w:val="center"/>
          </w:tcPr>
          <w:p w14:paraId="3643CE8D">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255ABE7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25F7B121">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2CC1D267">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4"/>
            <w:tcBorders>
              <w:tl2br w:val="nil"/>
              <w:tr2bl w:val="nil"/>
            </w:tcBorders>
            <w:vAlign w:val="center"/>
          </w:tcPr>
          <w:p w14:paraId="4C64E8EA">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536DAED5">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57AC5233">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7"/>
            <w:tcBorders>
              <w:tl2br w:val="nil"/>
              <w:tr2bl w:val="nil"/>
            </w:tcBorders>
            <w:vAlign w:val="center"/>
          </w:tcPr>
          <w:p w14:paraId="1123410B">
            <w:pPr>
              <w:spacing w:line="280" w:lineRule="exact"/>
              <w:rPr>
                <w:rFonts w:ascii="仿宋" w:hAnsi="仿宋" w:eastAsia="仿宋"/>
                <w:color w:val="000000"/>
                <w:szCs w:val="21"/>
              </w:rPr>
            </w:pPr>
          </w:p>
        </w:tc>
      </w:tr>
      <w:tr w14:paraId="7F3A80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auto"/>
          <w:trHeight w:val="570" w:hRule="exact"/>
          <w:jc w:val="center"/>
        </w:trPr>
        <w:tc>
          <w:tcPr>
            <w:tcW w:w="792" w:type="dxa"/>
            <w:gridSpan w:val="2"/>
            <w:vMerge w:val="continue"/>
            <w:tcBorders>
              <w:tl2br w:val="nil"/>
              <w:tr2bl w:val="nil"/>
            </w:tcBorders>
            <w:vAlign w:val="center"/>
          </w:tcPr>
          <w:p w14:paraId="16025CC5">
            <w:pPr>
              <w:spacing w:line="320" w:lineRule="exact"/>
              <w:jc w:val="center"/>
              <w:rPr>
                <w:rFonts w:ascii="华文中宋" w:hAnsi="华文中宋" w:eastAsia="华文中宋"/>
                <w:color w:val="000000"/>
                <w:sz w:val="28"/>
              </w:rPr>
            </w:pPr>
          </w:p>
        </w:tc>
        <w:tc>
          <w:tcPr>
            <w:tcW w:w="1411" w:type="dxa"/>
            <w:gridSpan w:val="4"/>
            <w:tcBorders>
              <w:tl2br w:val="nil"/>
              <w:tr2bl w:val="nil"/>
            </w:tcBorders>
            <w:vAlign w:val="center"/>
          </w:tcPr>
          <w:p w14:paraId="4112FBD9">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66DA310B">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3"/>
            <w:tcBorders>
              <w:tl2br w:val="nil"/>
              <w:tr2bl w:val="nil"/>
            </w:tcBorders>
            <w:vAlign w:val="center"/>
          </w:tcPr>
          <w:p w14:paraId="6E1D95FB">
            <w:pPr>
              <w:spacing w:line="240" w:lineRule="exact"/>
              <w:rPr>
                <w:rFonts w:ascii="仿宋" w:hAnsi="仿宋" w:eastAsia="仿宋"/>
                <w:color w:val="000000"/>
                <w:szCs w:val="21"/>
              </w:rPr>
            </w:pPr>
          </w:p>
        </w:tc>
        <w:tc>
          <w:tcPr>
            <w:tcW w:w="1005" w:type="dxa"/>
            <w:gridSpan w:val="3"/>
            <w:tcBorders>
              <w:tl2br w:val="nil"/>
              <w:tr2bl w:val="nil"/>
            </w:tcBorders>
            <w:vAlign w:val="center"/>
          </w:tcPr>
          <w:p w14:paraId="008269CB">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62FB2A46">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6"/>
            <w:tcBorders>
              <w:tl2br w:val="nil"/>
              <w:tr2bl w:val="nil"/>
            </w:tcBorders>
            <w:vAlign w:val="center"/>
          </w:tcPr>
          <w:p w14:paraId="68B3D116">
            <w:pPr>
              <w:spacing w:line="240" w:lineRule="exact"/>
              <w:rPr>
                <w:rFonts w:ascii="仿宋" w:hAnsi="仿宋" w:eastAsia="仿宋"/>
                <w:color w:val="000000"/>
                <w:szCs w:val="21"/>
              </w:rPr>
            </w:pPr>
            <w:r>
              <w:rPr>
                <w:rFonts w:hint="eastAsia" w:ascii="仿宋" w:hAnsi="仿宋" w:eastAsia="仿宋"/>
                <w:color w:val="000000"/>
                <w:szCs w:val="21"/>
              </w:rPr>
              <w:t>点赞、转发、评论总和</w:t>
            </w:r>
          </w:p>
        </w:tc>
        <w:tc>
          <w:tcPr>
            <w:tcW w:w="1122" w:type="dxa"/>
            <w:gridSpan w:val="3"/>
            <w:tcBorders>
              <w:tl2br w:val="nil"/>
              <w:tr2bl w:val="nil"/>
            </w:tcBorders>
            <w:vAlign w:val="center"/>
          </w:tcPr>
          <w:p w14:paraId="397F8CF7">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50892BB3">
            <w:pPr>
              <w:spacing w:line="240" w:lineRule="exact"/>
              <w:rPr>
                <w:rFonts w:ascii="仿宋" w:hAnsi="仿宋" w:eastAsia="仿宋"/>
                <w:color w:val="000000"/>
                <w:szCs w:val="21"/>
              </w:rPr>
            </w:pPr>
          </w:p>
        </w:tc>
      </w:tr>
      <w:tr w14:paraId="73221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0" w:hRule="atLeast"/>
          <w:jc w:val="center"/>
        </w:trPr>
        <w:tc>
          <w:tcPr>
            <w:tcW w:w="792" w:type="dxa"/>
            <w:gridSpan w:val="2"/>
            <w:vAlign w:val="center"/>
          </w:tcPr>
          <w:p w14:paraId="186F50BE">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01057647">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1F858A52">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3BE5C4CF">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481973ED">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7615A72D">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21"/>
            <w:tcBorders>
              <w:top w:val="single" w:color="auto" w:sz="4" w:space="0"/>
              <w:left w:val="single" w:color="auto" w:sz="4" w:space="0"/>
              <w:right w:val="single" w:color="auto" w:sz="4" w:space="0"/>
            </w:tcBorders>
            <w:vAlign w:val="center"/>
          </w:tcPr>
          <w:p w14:paraId="14653ACF">
            <w:pPr>
              <w:rPr>
                <w:rFonts w:ascii="仿宋" w:hAnsi="仿宋" w:eastAsia="仿宋"/>
                <w:szCs w:val="21"/>
              </w:rPr>
            </w:pPr>
          </w:p>
          <w:p w14:paraId="5CFE1535">
            <w:pPr>
              <w:ind w:firstLine="420" w:firstLineChars="200"/>
              <w:rPr>
                <w:rFonts w:ascii="仿宋" w:hAnsi="仿宋" w:eastAsia="仿宋" w:cs="PingFang SC Regular"/>
                <w:szCs w:val="21"/>
              </w:rPr>
            </w:pPr>
            <w:r>
              <w:rPr>
                <w:rFonts w:hint="eastAsia" w:ascii="仿宋" w:hAnsi="仿宋" w:eastAsia="仿宋" w:cs="PingFang SC Regular"/>
                <w:szCs w:val="21"/>
              </w:rPr>
              <w:t>该报道以敏锐的新闻嗅觉，捕捉到全国首个“舞蹈治疗”本科专业落地的开创性意义。通过镜头与文字的细腻结合，不仅生动呈现了首批10名学生的求学之旅，更深入揭示了艺术与医学交叉融合的人文价值。作品以小见大，从课堂细节延展至社会心理健康需求的时代背景，既有教育改革的样本价值，又饱含对特殊群体的人文关怀，是一篇兼具新闻性、思想性与感染力的优秀报道。</w:t>
            </w:r>
          </w:p>
          <w:p w14:paraId="64A61C8B">
            <w:pPr>
              <w:spacing w:line="360" w:lineRule="exact"/>
              <w:ind w:firstLine="4968" w:firstLineChars="1800"/>
              <w:jc w:val="left"/>
              <w:rPr>
                <w:rFonts w:ascii="华文中宋" w:hAnsi="华文中宋" w:eastAsia="华文中宋"/>
                <w:color w:val="000000"/>
                <w:spacing w:val="-2"/>
                <w:sz w:val="28"/>
                <w:szCs w:val="20"/>
              </w:rPr>
            </w:pPr>
          </w:p>
          <w:p w14:paraId="522F8E8B">
            <w:pPr>
              <w:spacing w:line="360" w:lineRule="exact"/>
              <w:ind w:firstLine="4968" w:firstLineChars="18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14:paraId="1350E158">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20211499">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   月   日</w:t>
            </w:r>
          </w:p>
        </w:tc>
      </w:tr>
      <w:tr w14:paraId="51B638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552" w:hRule="atLeast"/>
          <w:jc w:val="center"/>
        </w:trPr>
        <w:tc>
          <w:tcPr>
            <w:tcW w:w="1902" w:type="dxa"/>
            <w:gridSpan w:val="5"/>
            <w:tcBorders>
              <w:top w:val="single" w:color="auto" w:sz="4" w:space="0"/>
              <w:left w:val="single" w:color="auto" w:sz="4" w:space="0"/>
              <w:bottom w:val="single" w:color="auto" w:sz="4" w:space="0"/>
              <w:right w:val="single" w:color="auto" w:sz="4" w:space="0"/>
            </w:tcBorders>
            <w:vAlign w:val="center"/>
          </w:tcPr>
          <w:p w14:paraId="5EC2EA68">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6"/>
            <w:tcBorders>
              <w:top w:val="single" w:color="auto" w:sz="4" w:space="0"/>
              <w:left w:val="single" w:color="auto" w:sz="4" w:space="0"/>
              <w:bottom w:val="single" w:color="auto" w:sz="4" w:space="0"/>
              <w:right w:val="single" w:color="auto" w:sz="4" w:space="0"/>
            </w:tcBorders>
            <w:vAlign w:val="center"/>
          </w:tcPr>
          <w:p w14:paraId="461CC5A8">
            <w:pPr>
              <w:spacing w:line="360" w:lineRule="exact"/>
              <w:jc w:val="center"/>
              <w:rPr>
                <w:rFonts w:ascii="华文中宋" w:hAnsi="华文中宋" w:eastAsia="华文中宋"/>
                <w:color w:val="000000"/>
                <w:sz w:val="28"/>
                <w:szCs w:val="28"/>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31DD7B82">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14:paraId="37049515">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0A12F110">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45AD3819">
            <w:pPr>
              <w:spacing w:line="360" w:lineRule="exact"/>
              <w:rPr>
                <w:rFonts w:ascii="华文中宋" w:hAnsi="华文中宋" w:eastAsia="华文中宋"/>
                <w:color w:val="000000"/>
                <w:sz w:val="28"/>
                <w:szCs w:val="28"/>
              </w:rPr>
            </w:pPr>
          </w:p>
        </w:tc>
      </w:tr>
      <w:tr w14:paraId="2F8255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512" w:hRule="atLeast"/>
          <w:jc w:val="center"/>
        </w:trPr>
        <w:tc>
          <w:tcPr>
            <w:tcW w:w="1618" w:type="dxa"/>
            <w:gridSpan w:val="4"/>
            <w:tcBorders>
              <w:top w:val="single" w:color="auto" w:sz="4" w:space="0"/>
              <w:left w:val="single" w:color="auto" w:sz="4" w:space="0"/>
              <w:bottom w:val="single" w:color="auto" w:sz="4" w:space="0"/>
              <w:right w:val="single" w:color="auto" w:sz="4" w:space="0"/>
            </w:tcBorders>
            <w:vAlign w:val="center"/>
          </w:tcPr>
          <w:p w14:paraId="1005C5AB">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11"/>
            <w:tcBorders>
              <w:top w:val="single" w:color="auto" w:sz="4" w:space="0"/>
              <w:left w:val="single" w:color="auto" w:sz="4" w:space="0"/>
              <w:bottom w:val="single" w:color="auto" w:sz="4" w:space="0"/>
              <w:right w:val="single" w:color="auto" w:sz="4" w:space="0"/>
            </w:tcBorders>
            <w:vAlign w:val="center"/>
          </w:tcPr>
          <w:p w14:paraId="7766136B">
            <w:pPr>
              <w:spacing w:line="360" w:lineRule="exact"/>
              <w:jc w:val="center"/>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43A567DE">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231072D2">
            <w:pPr>
              <w:spacing w:line="360" w:lineRule="exact"/>
              <w:rPr>
                <w:rFonts w:ascii="华文中宋" w:hAnsi="华文中宋" w:eastAsia="华文中宋"/>
                <w:color w:val="000000"/>
                <w:sz w:val="28"/>
                <w:szCs w:val="28"/>
              </w:rPr>
            </w:pPr>
          </w:p>
        </w:tc>
      </w:tr>
      <w:tr w14:paraId="5DF5FC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9690" w:type="dxa"/>
            <w:gridSpan w:val="23"/>
            <w:tcBorders>
              <w:top w:val="single" w:color="auto" w:sz="4" w:space="0"/>
              <w:left w:val="single" w:color="auto" w:sz="4" w:space="0"/>
              <w:right w:val="single" w:color="auto" w:sz="4" w:space="0"/>
            </w:tcBorders>
            <w:vAlign w:val="center"/>
          </w:tcPr>
          <w:p w14:paraId="0495BEC3">
            <w:pPr>
              <w:spacing w:line="360" w:lineRule="exact"/>
              <w:jc w:val="center"/>
              <w:rPr>
                <w:rFonts w:ascii="仿宋_GB2312" w:hAnsi="仿宋" w:eastAsia="仿宋_GB2312"/>
                <w:b/>
                <w:color w:val="000000"/>
                <w:sz w:val="28"/>
                <w:szCs w:val="28"/>
              </w:rPr>
            </w:pPr>
            <w:r>
              <w:rPr>
                <w:rFonts w:hint="eastAsia" w:ascii="黑体" w:hAnsi="黑体" w:eastAsia="黑体" w:cs="黑体"/>
                <w:bCs/>
                <w:color w:val="000000"/>
                <w:sz w:val="32"/>
                <w:szCs w:val="28"/>
              </w:rPr>
              <w:t>以下仅自荐作品填写</w:t>
            </w:r>
          </w:p>
        </w:tc>
      </w:tr>
      <w:tr w14:paraId="1B50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21" w:type="dxa"/>
            <w:vMerge w:val="restart"/>
            <w:vAlign w:val="center"/>
          </w:tcPr>
          <w:p w14:paraId="3FD1E30C">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推</w:t>
            </w:r>
          </w:p>
          <w:p w14:paraId="1A4D37EE">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荐</w:t>
            </w:r>
          </w:p>
          <w:p w14:paraId="67B84C8B">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人</w:t>
            </w:r>
          </w:p>
        </w:tc>
        <w:tc>
          <w:tcPr>
            <w:tcW w:w="710" w:type="dxa"/>
            <w:gridSpan w:val="2"/>
            <w:vAlign w:val="center"/>
          </w:tcPr>
          <w:p w14:paraId="5200C8BB">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05321B41">
            <w:pPr>
              <w:spacing w:line="240" w:lineRule="exact"/>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53D92330">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1803156A">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237E691D">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0F20BA7C">
            <w:pPr>
              <w:jc w:val="center"/>
              <w:rPr>
                <w:rFonts w:ascii="仿宋" w:hAnsi="仿宋" w:eastAsia="仿宋"/>
                <w:color w:val="000000"/>
                <w:sz w:val="20"/>
                <w:szCs w:val="20"/>
              </w:rPr>
            </w:pPr>
          </w:p>
        </w:tc>
      </w:tr>
      <w:tr w14:paraId="5F953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21" w:type="dxa"/>
            <w:vMerge w:val="continue"/>
            <w:vAlign w:val="center"/>
          </w:tcPr>
          <w:p w14:paraId="1213E72C">
            <w:pPr>
              <w:spacing w:line="240" w:lineRule="exact"/>
              <w:jc w:val="center"/>
              <w:rPr>
                <w:rFonts w:ascii="华文中宋" w:hAnsi="华文中宋" w:eastAsia="华文中宋"/>
                <w:color w:val="000000"/>
                <w:sz w:val="24"/>
              </w:rPr>
            </w:pPr>
          </w:p>
        </w:tc>
        <w:tc>
          <w:tcPr>
            <w:tcW w:w="710" w:type="dxa"/>
            <w:gridSpan w:val="2"/>
            <w:vAlign w:val="center"/>
          </w:tcPr>
          <w:p w14:paraId="225AE38A">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7036FE3D">
            <w:pPr>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6FB51B20">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45DAC7C4">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2F8972F0">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49061255">
            <w:pPr>
              <w:jc w:val="center"/>
              <w:rPr>
                <w:rFonts w:ascii="仿宋" w:hAnsi="仿宋" w:eastAsia="仿宋"/>
                <w:color w:val="000000"/>
                <w:sz w:val="20"/>
                <w:szCs w:val="20"/>
              </w:rPr>
            </w:pPr>
          </w:p>
        </w:tc>
      </w:tr>
      <w:tr w14:paraId="39B24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331" w:type="dxa"/>
            <w:gridSpan w:val="3"/>
            <w:vAlign w:val="center"/>
          </w:tcPr>
          <w:p w14:paraId="6A54EF3B">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w:t>
            </w:r>
          </w:p>
          <w:p w14:paraId="63770AB6">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单位</w:t>
            </w:r>
          </w:p>
          <w:p w14:paraId="1DE0E230">
            <w:pPr>
              <w:spacing w:line="380" w:lineRule="exact"/>
              <w:jc w:val="center"/>
              <w:rPr>
                <w:rFonts w:ascii="华文中宋" w:hAnsi="华文中宋" w:eastAsia="华文中宋"/>
                <w:sz w:val="24"/>
              </w:rPr>
            </w:pPr>
            <w:r>
              <w:rPr>
                <w:rFonts w:hint="eastAsia" w:ascii="华文中宋" w:hAnsi="华文中宋" w:eastAsia="华文中宋"/>
                <w:sz w:val="28"/>
                <w:szCs w:val="28"/>
              </w:rPr>
              <w:t>意见</w:t>
            </w:r>
          </w:p>
        </w:tc>
        <w:tc>
          <w:tcPr>
            <w:tcW w:w="8359" w:type="dxa"/>
            <w:gridSpan w:val="20"/>
            <w:tcBorders>
              <w:top w:val="single" w:color="auto" w:sz="4" w:space="0"/>
              <w:left w:val="single" w:color="auto" w:sz="4" w:space="0"/>
              <w:bottom w:val="single" w:color="auto" w:sz="4" w:space="0"/>
              <w:right w:val="single" w:color="auto" w:sz="4" w:space="0"/>
            </w:tcBorders>
          </w:tcPr>
          <w:p w14:paraId="431E002F">
            <w:pPr>
              <w:rPr>
                <w:rFonts w:ascii="仿宋" w:hAnsi="仿宋" w:eastAsia="仿宋"/>
                <w:color w:val="000000"/>
                <w:w w:val="95"/>
                <w:szCs w:val="21"/>
              </w:rPr>
            </w:pPr>
          </w:p>
          <w:p w14:paraId="7E50886D">
            <w:pPr>
              <w:ind w:firstLine="420" w:firstLineChars="200"/>
              <w:rPr>
                <w:rFonts w:ascii="仿宋" w:hAnsi="仿宋" w:eastAsia="仿宋"/>
                <w:color w:val="000000"/>
                <w:szCs w:val="21"/>
              </w:rPr>
            </w:pPr>
            <w:r>
              <w:rPr>
                <w:rFonts w:hint="eastAsia" w:ascii="仿宋" w:hAnsi="仿宋" w:eastAsia="仿宋"/>
                <w:color w:val="000000"/>
                <w:szCs w:val="21"/>
              </w:rPr>
              <w:t>自荐作品由原创单位所在的省级记协、中央新闻单位或中国行业报协会等负责对作品及申报材料审核把关并盖章确认。</w:t>
            </w:r>
          </w:p>
          <w:p w14:paraId="5F032E5A">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596C9947">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38B356E9">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14:paraId="48B59ED1">
            <w:pPr>
              <w:spacing w:line="380" w:lineRule="exact"/>
              <w:jc w:val="center"/>
              <w:rPr>
                <w:rFonts w:ascii="仿宋" w:hAnsi="仿宋" w:eastAsia="仿宋"/>
                <w:b/>
                <w:color w:val="000000"/>
                <w:szCs w:val="21"/>
              </w:rPr>
            </w:pPr>
          </w:p>
        </w:tc>
      </w:tr>
    </w:tbl>
    <w:p w14:paraId="076EA6C2">
      <w:pPr>
        <w:spacing w:line="500" w:lineRule="exact"/>
        <w:jc w:val="left"/>
        <w:rPr>
          <w:rFonts w:ascii="楷体" w:hAnsi="楷体" w:eastAsia="楷体"/>
          <w:color w:val="000000"/>
          <w:sz w:val="28"/>
        </w:rPr>
      </w:pPr>
      <w:r>
        <w:rPr>
          <w:rFonts w:hint="eastAsia" w:ascii="楷体" w:hAnsi="楷体" w:eastAsia="楷体"/>
          <w:color w:val="000000"/>
          <w:sz w:val="28"/>
        </w:rPr>
        <w:t>此表可从中国记协网</w:t>
      </w:r>
      <w:r>
        <w:fldChar w:fldCharType="begin"/>
      </w:r>
      <w:r>
        <w:instrText xml:space="preserve"> HYPERLINK "http://www.zgjx" </w:instrText>
      </w:r>
      <w: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14:paraId="56290D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BA82B1-F229-4FD2-B8F3-4406FF1B2D6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6233E3B-6A19-4D08-9574-EC7B1FF0BDDC}"/>
  </w:font>
  <w:font w:name="等线">
    <w:panose1 w:val="02010600030101010101"/>
    <w:charset w:val="86"/>
    <w:family w:val="auto"/>
    <w:pitch w:val="default"/>
    <w:sig w:usb0="A00002BF" w:usb1="38CF7CFA" w:usb2="00000016" w:usb3="00000000" w:csb0="0004000F" w:csb1="00000000"/>
    <w:embedRegular r:id="rId3" w:fontKey="{2260E412-FFA0-4031-AAFB-B508175000CE}"/>
  </w:font>
  <w:font w:name="Helvetica Neue">
    <w:altName w:val="Times New Roman"/>
    <w:panose1 w:val="00000000000000000000"/>
    <w:charset w:val="00"/>
    <w:family w:val="auto"/>
    <w:pitch w:val="default"/>
    <w:sig w:usb0="00000000" w:usb1="00000000" w:usb2="00000010" w:usb3="00000000" w:csb0="00000000" w:csb1="00000000"/>
  </w:font>
  <w:font w:name="楷体">
    <w:panose1 w:val="02010609060101010101"/>
    <w:charset w:val="86"/>
    <w:family w:val="modern"/>
    <w:pitch w:val="default"/>
    <w:sig w:usb0="800002BF" w:usb1="38CF7CFA" w:usb2="00000016" w:usb3="00000000" w:csb0="00040001" w:csb1="00000000"/>
    <w:embedRegular r:id="rId4" w:fontKey="{E3AA0458-F45F-4612-83D0-8B2ABC6F4402}"/>
  </w:font>
  <w:font w:name="方正小标宋简体">
    <w:panose1 w:val="02000000000000000000"/>
    <w:charset w:val="86"/>
    <w:family w:val="script"/>
    <w:pitch w:val="default"/>
    <w:sig w:usb0="00000001" w:usb1="08000000" w:usb2="00000000" w:usb3="00000000" w:csb0="00040000" w:csb1="00000000"/>
    <w:embedRegular r:id="rId5" w:fontKey="{E3532C93-37BB-40EE-B205-2E386C854C0D}"/>
  </w:font>
  <w:font w:name="华文中宋">
    <w:panose1 w:val="02010600040101010101"/>
    <w:charset w:val="86"/>
    <w:family w:val="auto"/>
    <w:pitch w:val="default"/>
    <w:sig w:usb0="00000287" w:usb1="080F0000" w:usb2="00000000" w:usb3="00000000" w:csb0="0004009F" w:csb1="DFD70000"/>
    <w:embedRegular r:id="rId6" w:fontKey="{73CCFEA4-7A93-48D7-82E1-DCEECF05C645}"/>
  </w:font>
  <w:font w:name="仿宋">
    <w:panose1 w:val="02010609060101010101"/>
    <w:charset w:val="86"/>
    <w:family w:val="modern"/>
    <w:pitch w:val="default"/>
    <w:sig w:usb0="800002BF" w:usb1="38CF7CFA" w:usb2="00000016" w:usb3="00000000" w:csb0="00040001" w:csb1="00000000"/>
    <w:embedRegular r:id="rId7" w:fontKey="{15AB3434-DCA1-491A-BCFD-0AE000E3C4DA}"/>
  </w:font>
  <w:font w:name="仿宋_GB2312">
    <w:altName w:val="仿宋"/>
    <w:panose1 w:val="00000000000000000000"/>
    <w:charset w:val="00"/>
    <w:family w:val="auto"/>
    <w:pitch w:val="default"/>
    <w:sig w:usb0="00000000" w:usb1="00000000" w:usb2="00000000" w:usb3="00000000" w:csb0="00040001" w:csb1="00000000"/>
    <w:embedRegular r:id="rId8" w:fontKey="{77C1886C-DD32-45E0-A622-AD8596EBBD35}"/>
  </w:font>
  <w:font w:name="PingFang SC Regular">
    <w:altName w:val="宋体"/>
    <w:panose1 w:val="00000000000000000000"/>
    <w:charset w:val="86"/>
    <w:family w:val="auto"/>
    <w:pitch w:val="default"/>
    <w:sig w:usb0="00000000" w:usb1="00000000" w:usb2="00000017" w:usb3="00000000" w:csb0="00040001" w:csb1="00000000"/>
    <w:embedRegular r:id="rId9" w:fontKey="{50B294EC-8A2F-4581-84CE-2AE6806F7DC0}"/>
  </w:font>
  <w:font w:name="KSOFE816CA0F">
    <w:panose1 w:val="020206030504050203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2E3"/>
    <w:rsid w:val="00370831"/>
    <w:rsid w:val="006B22E3"/>
    <w:rsid w:val="00CF00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uiPriority w:val="99"/>
    <w:rPr>
      <w:sz w:val="18"/>
      <w:szCs w:val="18"/>
    </w:rPr>
  </w:style>
  <w:style w:type="character" w:customStyle="1" w:styleId="5">
    <w:name w:val="s1"/>
    <w:basedOn w:val="4"/>
    <w:uiPriority w:val="0"/>
    <w:rPr>
      <w:rFonts w:ascii="Helvetica Neue" w:hAnsi="Helvetica Neue" w:eastAsia="Helvetica Neue" w:cs="Helvetica Neue"/>
      <w:sz w:val="26"/>
      <w:szCs w:val="26"/>
    </w:rPr>
  </w:style>
  <w:style w:type="paragraph" w:customStyle="1" w:styleId="6">
    <w:name w:val="p1"/>
    <w:basedOn w:val="1"/>
    <w:qFormat/>
    <w:uiPriority w:val="0"/>
    <w:pPr>
      <w:widowControl/>
      <w:kinsoku w:val="0"/>
      <w:autoSpaceDE w:val="0"/>
      <w:autoSpaceDN w:val="0"/>
      <w:adjustRightInd w:val="0"/>
      <w:snapToGrid w:val="0"/>
      <w:jc w:val="left"/>
      <w:textAlignment w:val="baseline"/>
    </w:pPr>
    <w:rPr>
      <w:rFonts w:ascii="Helvetica Neue" w:hAnsi="Helvetica Neue" w:eastAsia="Helvetica Neue"/>
      <w:snapToGrid w:val="0"/>
      <w:color w:val="000000"/>
      <w:kern w:val="0"/>
      <w:sz w:val="26"/>
      <w:szCs w:val="26"/>
    </w:rPr>
  </w:style>
  <w:style w:type="character" w:customStyle="1" w:styleId="7">
    <w:name w:val="批注框文本 字符"/>
    <w:basedOn w:val="4"/>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697</Words>
  <Characters>751</Characters>
  <Lines>7</Lines>
  <Paragraphs>2</Paragraphs>
  <TotalTime>2</TotalTime>
  <ScaleCrop>false</ScaleCrop>
  <LinksUpToDate>false</LinksUpToDate>
  <CharactersWithSpaces>918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2026-04-14T08:05:00Z</dcterms:created>
  <dc:creator>Admin</dc:creator>
  <cp:lastModifiedBy>静静</cp:lastModifiedBy>
  <cp:lastPrinted>2026-04-14T08:05:00Z</cp:lastPrinted>
  <dcterms:modified xsi:type="dcterms:W3CDTF">2026-04-15T06:46:53Z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eyJoZGlkIjoiMDA4NjI5ZTI4NTQ4ZTQyYWFkNjA4NDU1NWM5MTdkN2EiLCJ1c2VySWQiOiI1NzY2NDU2NjMifQ==</vt:lpwstr>
  </property>
  <property fmtid="{D5CDD505-2E9C-101B-9397-08002B2CF9AE}" pid="3" name="KSOProductBuildVer">
    <vt:lpwstr>2052-12.1.0.25225</vt:lpwstr>
  </property>
  <property fmtid="{D5CDD505-2E9C-101B-9397-08002B2CF9AE}" pid="4" name="ICV">
    <vt:lpwstr>1348F25E960147F7A71C119843518395_12</vt:lpwstr>
  </property>
</Properties>
</file>